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0572" w14:textId="67E62A06" w:rsidR="00E028C8" w:rsidRPr="00E028C8" w:rsidRDefault="00E028C8" w:rsidP="00E028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28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Dyrektor Świętokrzyskiego Oddziału Regionalnego Agencji Restrukturyzacji i Modernizacji Rolnictwa w Kielcach </w:t>
      </w:r>
      <w:r w:rsidR="00D06B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Piotr Żołądek uprzejmie </w:t>
      </w:r>
      <w:r w:rsidRPr="00E028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informuje, że od 15 marca 2024 r. ARiMR rozpoczęła przyjmowanie wniosków w ramach kolejnej kampanii dopłat bezpośrednich i obszarowych. </w:t>
      </w:r>
    </w:p>
    <w:p w14:paraId="48EDE8A4" w14:textId="0C60B89C" w:rsidR="00E028C8" w:rsidRPr="00E028C8" w:rsidRDefault="00E028C8" w:rsidP="00E02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28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O wsparcie po raz kolejny można się ubiegać wyłącznie za pomocą internetowej aplikacji eWniosekPlus, dostępnej na </w:t>
      </w:r>
      <w:hyperlink r:id="rId7" w:tgtFrame="_blank" w:history="1">
        <w:r w:rsidRPr="00E028C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pl-PL"/>
          </w:rPr>
          <w:t>Platformie Usług Elektronicznych</w:t>
        </w:r>
      </w:hyperlink>
      <w:r w:rsidRPr="00E028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 xml:space="preserve">. Rolnicy, którzy nie mają komputerów, mogą liczyć na techniczne wsparcie ze strony pracowników ARiMR. Wszelkie wątpliwości można konsultować również za pośrednictwem infolinii. Także w tym roku bezpłatną pomocą służą eksperci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br/>
      </w:r>
      <w:r w:rsidRPr="00E028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z Ośrodków Doradztwa Rolniczego.</w:t>
      </w:r>
    </w:p>
    <w:p w14:paraId="6A02A9BA" w14:textId="7596EEFE" w:rsidR="00E028C8" w:rsidRPr="00E028C8" w:rsidRDefault="00E028C8" w:rsidP="00E02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 xml:space="preserve">Dopłaty bezpośrednie przysługują rolnikowi aktywnemu zawodowo prowadzącemu działalność rolniczą. Musi on posiadać grunty o powierzchni co najmniej 1 ha. Ziemia, do której chce otrzymać płatności, powinna być w jego posiadaniu na dzień 31 maja 2024 r. Wsparcie to przysługuje także rolnikowi, który ma mniej niż 1 ha gruntów, ale spełnia warunki do przyznania płatności związanych ze zwierzętami, </w:t>
      </w:r>
      <w:r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br/>
      </w: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>a łączna kwota płatności bezpośrednich, które miałby otrzymać, wynosi co najmniej 200 euro.</w:t>
      </w:r>
    </w:p>
    <w:p w14:paraId="03362FB9" w14:textId="11A40851" w:rsidR="00E028C8" w:rsidRPr="00E028C8" w:rsidRDefault="00E028C8" w:rsidP="00E02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 xml:space="preserve">Katalog płatności, o które można się ubiegać w rozpoczynającej się właśnie kampanii, jest niemal identyczny z tym z 2023 roku. W ramach dopłat bezpośrednich oprócz m.in. podstawowego wsparcia dochodów czy płatności redystrybucyjnej od ubiegłego roku realizowane jest dofinansowanie z tytułu ekoschematów. Tych </w:t>
      </w:r>
      <w:r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br/>
      </w: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>w 2024 roku dotyczą pewne zmiany, np. wprowadzone zostały dodatkowe warianty w przypadku dobrostanu zwierząt hodowanych zgodnie z systemami jakości. Niezmiennie można się starać ró</w:t>
      </w:r>
      <w:r w:rsidR="0055482D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>w</w:t>
      </w: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>nież o przyznanie przejściowego wsparcia krajowego, a tzw. obszarówkę stanowią płatności:</w:t>
      </w:r>
      <w:r w:rsidRPr="00E028C8">
        <w:rPr>
          <w:rFonts w:ascii="Times New Roman" w:eastAsia="Times New Roman" w:hAnsi="Times New Roman" w:cs="Times New Roman"/>
          <w:b/>
          <w:bCs/>
          <w:color w:val="1B1B1B"/>
          <w:sz w:val="27"/>
          <w:szCs w:val="27"/>
          <w:shd w:val="clear" w:color="auto" w:fill="FFFFFF"/>
          <w:lang w:eastAsia="pl-PL"/>
        </w:rPr>
        <w:t> </w:t>
      </w: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>rolno-środowiskowo-klimatyczne, ekologiczne, leśne i ONW.</w:t>
      </w:r>
    </w:p>
    <w:p w14:paraId="7C576374" w14:textId="6279BC8E" w:rsidR="00E028C8" w:rsidRPr="00E028C8" w:rsidRDefault="00E028C8" w:rsidP="00E02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91F44C" wp14:editId="63ECBECD">
            <wp:simplePos x="0" y="0"/>
            <wp:positionH relativeFrom="column">
              <wp:posOffset>1071880</wp:posOffset>
            </wp:positionH>
            <wp:positionV relativeFrom="paragraph">
              <wp:posOffset>2169160</wp:posOffset>
            </wp:positionV>
            <wp:extent cx="3305175" cy="1140460"/>
            <wp:effectExtent l="0" t="0" r="9525" b="2540"/>
            <wp:wrapTight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>Wnioski </w:t>
      </w:r>
      <w:r w:rsidRPr="00E028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o przyznanie dopłat wraz z załącznikami są przyjmowane </w:t>
      </w: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 xml:space="preserve">do 15 maja 2024 r. Tradycyjnie dokumenty będzie można dostarczyć również po tym terminie, ale za każdy roboczy dzień opóźnienia płatność zostanie pomniejszona o 1 proc. Z kolei korekty we wnioskach bez konsekwencji finansowych będzie można wprowadzać do 31 maja 2024 r. Po tej dacie płatności do powierzchni objętych zmianami będą również obniżane o 1 proc. za każdy dzień zwłoki. Zarówno w przypadku składania wniosków, jak i wprowadzania w nich modyfikacji, ostateczny termin zakończenia tegorocznej kampanii powinien nastąpić 9 czerwca 2024 r., ale ponieważ jest </w:t>
      </w:r>
      <w:r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br/>
      </w:r>
      <w:r w:rsidRPr="00E028C8">
        <w:rPr>
          <w:rFonts w:ascii="Times New Roman" w:eastAsia="Times New Roman" w:hAnsi="Times New Roman" w:cs="Times New Roman"/>
          <w:color w:val="1B1B1B"/>
          <w:sz w:val="27"/>
          <w:szCs w:val="27"/>
          <w:shd w:val="clear" w:color="auto" w:fill="FFFFFF"/>
          <w:lang w:eastAsia="pl-PL"/>
        </w:rPr>
        <w:t>to niedziela, wnioski będzie można składać do 10 czerwca.</w:t>
      </w:r>
    </w:p>
    <w:sectPr w:rsidR="00E028C8" w:rsidRPr="00E028C8" w:rsidSect="00E028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0EC4" w14:textId="77777777" w:rsidR="00E028C8" w:rsidRDefault="00E028C8" w:rsidP="00E028C8">
      <w:pPr>
        <w:spacing w:after="0" w:line="240" w:lineRule="auto"/>
      </w:pPr>
      <w:r>
        <w:separator/>
      </w:r>
    </w:p>
  </w:endnote>
  <w:endnote w:type="continuationSeparator" w:id="0">
    <w:p w14:paraId="56D50446" w14:textId="77777777" w:rsidR="00E028C8" w:rsidRDefault="00E028C8" w:rsidP="00E0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8EB1" w14:textId="77777777" w:rsidR="00E028C8" w:rsidRDefault="00E028C8" w:rsidP="00E028C8">
      <w:pPr>
        <w:spacing w:after="0" w:line="240" w:lineRule="auto"/>
      </w:pPr>
      <w:r>
        <w:separator/>
      </w:r>
    </w:p>
  </w:footnote>
  <w:footnote w:type="continuationSeparator" w:id="0">
    <w:p w14:paraId="36EFD1E8" w14:textId="77777777" w:rsidR="00E028C8" w:rsidRDefault="00E028C8" w:rsidP="00E02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C8"/>
    <w:rsid w:val="00396A13"/>
    <w:rsid w:val="0055482D"/>
    <w:rsid w:val="008D371A"/>
    <w:rsid w:val="00D06B4D"/>
    <w:rsid w:val="00E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C76B7"/>
  <w15:chartTrackingRefBased/>
  <w15:docId w15:val="{77328521-DD80-4370-97C1-D5DBC95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2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C8"/>
  </w:style>
  <w:style w:type="paragraph" w:styleId="Stopka">
    <w:name w:val="footer"/>
    <w:basedOn w:val="Normalny"/>
    <w:link w:val="StopkaZnak"/>
    <w:uiPriority w:val="99"/>
    <w:unhideWhenUsed/>
    <w:rsid w:val="00E0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C8"/>
  </w:style>
  <w:style w:type="character" w:customStyle="1" w:styleId="Nagwek3Znak">
    <w:name w:val="Nagłówek 3 Znak"/>
    <w:basedOn w:val="Domylnaczcionkaakapitu"/>
    <w:link w:val="Nagwek3"/>
    <w:uiPriority w:val="9"/>
    <w:rsid w:val="00E028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8C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02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v.pl/web/arimr/ewniosekplus-syst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B7236A3-77F1-4C6D-B2FB-604C1AAEDF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2205</Characters>
  <Application>Microsoft Office Word</Application>
  <DocSecurity>0</DocSecurity>
  <Lines>18</Lines>
  <Paragraphs>5</Paragraphs>
  <ScaleCrop>false</ScaleCrop>
  <Company>ARiMR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Marcin</dc:creator>
  <cp:keywords/>
  <dc:description/>
  <cp:lastModifiedBy>Włodarczyk Marcin</cp:lastModifiedBy>
  <cp:revision>4</cp:revision>
  <cp:lastPrinted>2024-03-15T10:30:00Z</cp:lastPrinted>
  <dcterms:created xsi:type="dcterms:W3CDTF">2024-03-15T10:24:00Z</dcterms:created>
  <dcterms:modified xsi:type="dcterms:W3CDTF">2024-03-15T10:49:00Z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3333e85f-02c2-4072-b64d-bb72fda73f73</vt:lpwstr>
  </property>
  <property fmtid="{D5CDD505-2E9C-101B-9397-08002B2CF9AE}" pid="3" name="bjClsUserRVM">
    <vt:lpwstr>[]</vt:lpwstr>
  </property>
  <property fmtid="{D5CDD505-2E9C-101B-9397-08002B2CF9AE}" pid="4" name="bjSaver">
    <vt:lpwstr>hF4mVjcT4HncSOWbT5+VG1InEwsbs2F5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